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33" w:rsidRDefault="00FD3302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 УСТАВА МАОУ «СОШ № 32 ИМ. Г.А. СБОРЩИКОВА» Г. ПЕРМИ</w:t>
      </w:r>
    </w:p>
    <w:p w:rsidR="00745219" w:rsidRDefault="00745219" w:rsidP="0074521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(УТВЕРЖДЁН распоряжением начальника департамента образования</w:t>
      </w:r>
    </w:p>
    <w:p w:rsidR="00745219" w:rsidRDefault="00745219" w:rsidP="0074521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администрации города Перми от 03.03.2015 № СЭД-08-01-26-72)</w:t>
      </w:r>
      <w:bookmarkStart w:id="0" w:name="_GoBack"/>
      <w:bookmarkEnd w:id="0"/>
    </w:p>
    <w:p w:rsidR="00757233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4F72EF">
        <w:rPr>
          <w:rFonts w:ascii="Times New Roman" w:hAnsi="Times New Roman"/>
          <w:b/>
          <w:color w:val="000000"/>
          <w:sz w:val="24"/>
          <w:szCs w:val="24"/>
        </w:rPr>
        <w:t>Наблюдательный совет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Учреждения в своей деятельности руководствуется Конституцией Российской Федерации, законами Российской Федерации, решениями Правительства Российской Федерации, высшего органа исполнительной власти Пермского края и города Перми, органов управления образованием всех уровней, Типовым положением об образовательном учреждении, а также Уставом Учреждения и Положением о наблюдательном совете.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.3.1.</w:t>
      </w:r>
      <w:r w:rsidRPr="00D211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114C">
        <w:rPr>
          <w:rFonts w:ascii="Times New Roman" w:hAnsi="Times New Roman"/>
          <w:color w:val="000000"/>
          <w:sz w:val="24"/>
          <w:szCs w:val="24"/>
        </w:rPr>
        <w:t>Наблюдательный совет создается в составе 7 членов. Решение о назначении членов наблюдательного совета или досрочном прекращении их полномочий, а также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Учреждения на основании представленных копий протоколов общего собрания трудового коллектива и оформляется приказом.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Срок полномочий наблюдательного совета равен пяти годам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114C">
        <w:rPr>
          <w:rFonts w:ascii="Times New Roman" w:hAnsi="Times New Roman"/>
          <w:sz w:val="24"/>
          <w:szCs w:val="24"/>
        </w:rPr>
        <w:t>.3.1.1. Полномочия члена наблюдательного совета могут быть прекращены досрочно: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- по просьбе члена наблюдательного совета;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- в случае невозможного исполнения членом наблюдательного совета своих обязанностей по состоянию здоровья или по причине его отсутствия  в месте нахождения Учреждения в течение четырех месяцев;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- в случае привлечения члена наблюдательного совета к уголовной ответственности.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114C">
        <w:rPr>
          <w:rFonts w:ascii="Times New Roman" w:hAnsi="Times New Roman"/>
          <w:sz w:val="24"/>
          <w:szCs w:val="24"/>
        </w:rPr>
        <w:t>.3.1.2.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- прекращаются досрочно в случае прекращения трудовых отношений;</w:t>
      </w:r>
    </w:p>
    <w:p w:rsidR="00757233" w:rsidRPr="00D2114C" w:rsidRDefault="00757233" w:rsidP="00FD3302">
      <w:pPr>
        <w:ind w:firstLine="851"/>
        <w:contextualSpacing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- могут быть прекращены досрочно по представлению указанного органа местного самоуправления.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.3.2. В состав наблюдательного совета входят: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представители органов местного самоуправления в лице Департамента и Учредителя;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представители трудового коллектива;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 xml:space="preserve">представители общественности, </w:t>
      </w:r>
      <w:r w:rsidRPr="00D2114C">
        <w:rPr>
          <w:rFonts w:ascii="Times New Roman" w:hAnsi="Times New Roman"/>
          <w:sz w:val="24"/>
          <w:szCs w:val="24"/>
        </w:rPr>
        <w:t>к которым относятся лица, имеющие заслуги и достижения в соответствующей сфере деятельности, а также родители, чьи дети посещают данное Учреждение.</w:t>
      </w:r>
    </w:p>
    <w:p w:rsidR="00757233" w:rsidRPr="00D2114C" w:rsidRDefault="00757233" w:rsidP="00FD3302">
      <w:pPr>
        <w:pStyle w:val="a4"/>
        <w:ind w:left="0" w:firstLine="851"/>
        <w:rPr>
          <w:szCs w:val="24"/>
        </w:rPr>
      </w:pPr>
      <w:r w:rsidRPr="00D2114C">
        <w:rPr>
          <w:szCs w:val="24"/>
        </w:rPr>
        <w:t>Представители родительской общественности выбираются общим родительским собранием Учреждения из числа тех родителей, которые желают безвозмездно работать в составе наблюдательного совета и проявляют заинтересованность в указанной работе.</w:t>
      </w:r>
    </w:p>
    <w:p w:rsidR="00757233" w:rsidRPr="00D2114C" w:rsidRDefault="00757233" w:rsidP="00FD3302">
      <w:pPr>
        <w:pStyle w:val="a4"/>
        <w:ind w:left="0" w:firstLine="851"/>
        <w:rPr>
          <w:szCs w:val="24"/>
        </w:rPr>
      </w:pPr>
      <w:r w:rsidRPr="00D2114C">
        <w:rPr>
          <w:szCs w:val="24"/>
        </w:rPr>
        <w:t>Представители общественности могут выбираться как общим собранием трудового коллектива, так и общим родительским собранием Учреждения.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Учреждения. 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 xml:space="preserve">Количество представителей работников </w:t>
      </w:r>
      <w:r w:rsidR="007D0499" w:rsidRPr="00D2114C">
        <w:rPr>
          <w:rFonts w:ascii="Times New Roman" w:hAnsi="Times New Roman"/>
          <w:color w:val="000000"/>
          <w:sz w:val="24"/>
          <w:szCs w:val="24"/>
        </w:rPr>
        <w:t>Учреждения не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может превышать одну треть от общего числа членов наблюдательного совета Учреждения.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.3.3. Ограничения при выборе в члены наблюдательного совета: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директор Учреждения, его заместители не могут быть членами наблюдательного совета. Директор Учреждения участвует в заседаниях наблюдательного совета с правом совещательного голоса;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членами наблюдательного совета не могут быть лица, имеющие неснятую или непогашенную судимость;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.3.4.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Наблюдательный совет возглавляет председатель, который избирается членами наблюдательного совета из их числа простым большинством голосов. Представитель работников Учреждения, не может быть избран председателем наблюдательного совета. Наблюдательный совет в любое время вправе переизбрать своего председателя.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2114C">
        <w:rPr>
          <w:rFonts w:ascii="Times New Roman" w:hAnsi="Times New Roman"/>
          <w:color w:val="000000"/>
          <w:sz w:val="24"/>
          <w:szCs w:val="24"/>
        </w:rPr>
        <w:t>. Полномочия наблюдательного совета Учреждения: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.1. Наблюдательный совет дает </w:t>
      </w:r>
      <w:r w:rsidRPr="00D2114C">
        <w:rPr>
          <w:rFonts w:ascii="Times New Roman" w:hAnsi="Times New Roman"/>
          <w:color w:val="000000"/>
          <w:sz w:val="24"/>
          <w:szCs w:val="24"/>
          <w:u w:val="single"/>
        </w:rPr>
        <w:t>рекомендации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по следующим вопросам: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Учредителя или директора Учреждения о внесении изменений в настоящий Устав;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Учредителя или директора Учреждения о создании и ликвидации филиалов, об открытии и о закрытии представительств;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Учредителя или директора Учреждения о реорганизации Учреждения или о его ликвидации;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директора Учреждения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имущества.  Решение об отнесении имущества к категории особо ценного движимого имущество принимается органом местного самоуправления.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Рекомендации даются большинством голосов от общего числа голосов членов Наблюдательного совета с занесением в протокол заседания Наблюдательного совета. После рассмотрения рекомендаций Наблюдательного совета Учредитель принимает по этим вопросам решение.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.2. Наблюдательный совет Учреждения дает </w:t>
      </w:r>
      <w:r w:rsidRPr="00CE52A4"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по следующим вопросам: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проект плана финансово-хозяйственной деятельности Учреждения;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директора Учреждения о выборе кредитных организаций, в которых Учреждение может открыть банковские счета;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Заключения даются большинством голосов от общего числа голосов членов Наблюдательного совета с занесением в протокол заседания Наблюдательного совета. Руководитель (директор) Учреждения принимает по этим вопросам решение после рассмотрения заключений Наблюдательного совета.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Pr="00D2114C">
        <w:rPr>
          <w:rFonts w:ascii="Times New Roman" w:hAnsi="Times New Roman"/>
          <w:sz w:val="24"/>
          <w:szCs w:val="24"/>
        </w:rPr>
        <w:t>Наблюдательный совет принимает решения, обязательные для директора по следующим вопросам: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проведение аудита годовой бухгалтерской отчетности Учреждения и утверждение аудиторской организации - принимаются большинством в две трети голосов от общего числа голосов членов наблюдательного совета,</w:t>
      </w:r>
      <w:r w:rsidRPr="00D2114C">
        <w:rPr>
          <w:rFonts w:ascii="Times New Roman" w:hAnsi="Times New Roman"/>
          <w:sz w:val="24"/>
          <w:szCs w:val="24"/>
        </w:rPr>
        <w:t xml:space="preserve"> с занесением в протокол заседания Наблюдательного совета;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>о совершении Учреждением крупных сделок - принимаются большинством в две трети голосов от общего числа голосов членов наблюдательного совета,</w:t>
      </w:r>
      <w:r w:rsidRPr="00D2114C">
        <w:rPr>
          <w:rFonts w:ascii="Times New Roman" w:hAnsi="Times New Roman"/>
          <w:sz w:val="24"/>
          <w:szCs w:val="24"/>
        </w:rPr>
        <w:t xml:space="preserve"> с занесением в протокол заседания Наблюдательного совета;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•</w:t>
      </w:r>
      <w:r w:rsidRPr="00D2114C">
        <w:rPr>
          <w:rFonts w:ascii="Times New Roman" w:hAnsi="Times New Roman"/>
          <w:color w:val="000000"/>
          <w:sz w:val="24"/>
          <w:szCs w:val="24"/>
        </w:rPr>
        <w:tab/>
        <w:t xml:space="preserve">о совершении сделок, в совершении которых имеется заинтересованность - принимаются большинством голосов членов наблюдательного совета, не заинтересованных в совершении сделки, </w:t>
      </w:r>
      <w:r w:rsidRPr="00D2114C">
        <w:rPr>
          <w:rFonts w:ascii="Times New Roman" w:hAnsi="Times New Roman"/>
          <w:sz w:val="24"/>
          <w:szCs w:val="24"/>
        </w:rPr>
        <w:t>с занесением в протокол заседания Наблюдательного совета.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 w:rsidRPr="00D211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52A4">
        <w:rPr>
          <w:rFonts w:ascii="Times New Roman" w:hAnsi="Times New Roman"/>
          <w:color w:val="000000"/>
          <w:sz w:val="24"/>
          <w:szCs w:val="24"/>
        </w:rPr>
        <w:t>Крупной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Уставом вправе распоряжаться самостоятельно), а также с передачей такого имущества в пользование или залог, при условии, что цена такой сделки либо стоимость отчуждаемого или передаваемого имущества превышает </w:t>
      </w:r>
      <w:r w:rsidRPr="00CE52A4">
        <w:rPr>
          <w:rFonts w:ascii="Times New Roman" w:hAnsi="Times New Roman"/>
          <w:color w:val="000000"/>
          <w:sz w:val="24"/>
          <w:szCs w:val="24"/>
        </w:rPr>
        <w:t>3 (три)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процента балансовой стоимости активов Учреждения, определяемой по данным его бухгалтерской отчетности на последнюю отчетную дату. Процент крупной сделки определяется в порядке, утвержденном Учредителем.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2DD9">
        <w:rPr>
          <w:rFonts w:ascii="Times New Roman" w:hAnsi="Times New Roman"/>
          <w:color w:val="000000"/>
          <w:sz w:val="24"/>
          <w:szCs w:val="24"/>
        </w:rPr>
        <w:t>Заинтересованными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признаются сделки, если члены Наблюдательного совета, директор Учреждения и его заместители, их супруги (в том числе бывшие), родители, бабушки, дедушки, дети, внуки, полнородные и </w:t>
      </w:r>
      <w:proofErr w:type="spellStart"/>
      <w:r w:rsidRPr="00D2114C">
        <w:rPr>
          <w:rFonts w:ascii="Times New Roman" w:hAnsi="Times New Roman"/>
          <w:color w:val="000000"/>
          <w:sz w:val="24"/>
          <w:szCs w:val="24"/>
        </w:rPr>
        <w:t>неполнородные</w:t>
      </w:r>
      <w:proofErr w:type="spellEnd"/>
      <w:r w:rsidRPr="00D2114C">
        <w:rPr>
          <w:rFonts w:ascii="Times New Roman" w:hAnsi="Times New Roman"/>
          <w:color w:val="000000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 являются в сделке стороной, выгодоприобретателем, посредником или представителем;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2114C">
        <w:rPr>
          <w:rFonts w:ascii="Times New Roman" w:hAnsi="Times New Roman"/>
          <w:color w:val="000000"/>
          <w:sz w:val="24"/>
          <w:szCs w:val="24"/>
        </w:rPr>
        <w:t>. Наблюдательный совет утверждает по представлению директора Учреждения проекты отчетов о деятельности Учреждения  и об использовании его имущества, об исполнении плана его финансово-хозяйственной деятельности, квартальную и годовую бухгалтерскую отчетность, положение о закупке товаров, работ, услуг для нужд Учреждения. Копии указанных документов направляются Учредителю;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2114C">
        <w:rPr>
          <w:rFonts w:ascii="Times New Roman" w:hAnsi="Times New Roman"/>
          <w:color w:val="000000"/>
          <w:sz w:val="24"/>
          <w:szCs w:val="24"/>
        </w:rPr>
        <w:t>. Вопросы, относящиеся к компетенции наблюдательного совета, не могут быть переданы на рассмотрение других органов Учреждения;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 Порядок проведения заседаний наблюдательного совета: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D2114C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1</w:t>
      </w:r>
      <w:r w:rsidRPr="00D2114C">
        <w:rPr>
          <w:rFonts w:ascii="Times New Roman" w:hAnsi="Times New Roman"/>
          <w:sz w:val="24"/>
          <w:szCs w:val="24"/>
        </w:rPr>
        <w:t>. Председатель избирается  на первом заседании Наблюдательного совета после его создания, а также первом заседании нового состава Наблюдательного совета из числа присутствующих простым большинством голосов;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2114C">
        <w:rPr>
          <w:rFonts w:ascii="Times New Roman" w:hAnsi="Times New Roman"/>
          <w:color w:val="000000"/>
          <w:sz w:val="24"/>
          <w:szCs w:val="24"/>
        </w:rPr>
        <w:t>. заседания наблюдательного совета проводятся по мере необходимости, но не реже одного раза в квартал;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2114C">
        <w:rPr>
          <w:rFonts w:ascii="Times New Roman" w:hAnsi="Times New Roman"/>
          <w:color w:val="000000"/>
          <w:sz w:val="24"/>
          <w:szCs w:val="24"/>
        </w:rPr>
        <w:t>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</w:t>
      </w:r>
      <w:r w:rsidRPr="00D2114C">
        <w:rPr>
          <w:rFonts w:ascii="Times New Roman" w:hAnsi="Times New Roman"/>
          <w:sz w:val="24"/>
          <w:szCs w:val="24"/>
        </w:rPr>
        <w:t xml:space="preserve"> путем уведомления председателя Наблюдательного совета.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В течение 15 дней с момента получения уведомления председатель Наблюдательного совета назначает дату проведения заседания.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lastRenderedPageBreak/>
        <w:t>Не менее чем за 3 дня до назначенной даты заседания председатель Наблюдательного совета оповещает членов Наблюдательного совета о дате, времени, месте проведения и повестке заседания наблюдательного совета.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2114C">
        <w:rPr>
          <w:rFonts w:ascii="Times New Roman" w:hAnsi="Times New Roman"/>
          <w:color w:val="000000"/>
          <w:sz w:val="24"/>
          <w:szCs w:val="24"/>
        </w:rPr>
        <w:t>. в заседании наблюдательного совета вправе участвовать директор Учреждения, иные приглашенные председателем наблюдательного совета, если против их присутствия не возражает более чем одна треть от общего числа членов наблюдательного совета Учреждения;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2114C">
        <w:rPr>
          <w:rFonts w:ascii="Times New Roman" w:hAnsi="Times New Roman"/>
          <w:color w:val="000000"/>
          <w:sz w:val="24"/>
          <w:szCs w:val="24"/>
        </w:rPr>
        <w:t>. возможен учет представленного в письменной форме мнения члена наблюдательного совета Учреждения, отсутствующего на его заседании по уважительной причине, при определении наличия кворума и результатов голосования, а также возможно принятие решений наблюдательным советом путем проведения заочного голосования. Заочным голосованием не могут быть согласованы предложения директора Учреждения о совершении крупных сделок и сделок, в совершении которых имеется заинтересованность.</w:t>
      </w:r>
    </w:p>
    <w:p w:rsidR="00757233" w:rsidRPr="00D2114C" w:rsidRDefault="00757233" w:rsidP="00FD3302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В протоколе о проведении заседания Наблюдательного совета Учреждения заочным голосованием в обязательном порядке указывается о направлении извещений и опросных листов членам Наблюдательного совета, о действительности и количестве опросных листов для определения кворума, результаты голосования поименно.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2114C">
        <w:rPr>
          <w:rFonts w:ascii="Times New Roman" w:hAnsi="Times New Roman"/>
          <w:color w:val="000000"/>
          <w:sz w:val="24"/>
          <w:szCs w:val="24"/>
        </w:rPr>
        <w:t>. 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2114C">
        <w:rPr>
          <w:rFonts w:ascii="Times New Roman" w:hAnsi="Times New Roman"/>
          <w:color w:val="000000"/>
          <w:sz w:val="24"/>
          <w:szCs w:val="24"/>
        </w:rPr>
        <w:t>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на заседании наблюдательного совета ведется протокол. Протокол заседания составляется, подписывается председательствующим на заседании, который несет ответственность за правильность его составления. </w:t>
      </w:r>
      <w:r w:rsidRPr="00D2114C">
        <w:rPr>
          <w:rFonts w:ascii="Times New Roman" w:hAnsi="Times New Roman"/>
          <w:sz w:val="24"/>
          <w:szCs w:val="24"/>
        </w:rPr>
        <w:t>Протокол заседания Наблюдательного совета в  течение 2 рабочих дней после заседания направляется Учредителю.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Решения, заключения рекомендации 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совета;</w:t>
      </w:r>
    </w:p>
    <w:p w:rsidR="00757233" w:rsidRPr="00D2114C" w:rsidRDefault="00757233" w:rsidP="00FD3302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2114C">
        <w:rPr>
          <w:rFonts w:ascii="Times New Roman" w:hAnsi="Times New Roman"/>
          <w:color w:val="000000"/>
          <w:sz w:val="24"/>
          <w:szCs w:val="24"/>
        </w:rPr>
        <w:t>.3.1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211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2114C">
        <w:rPr>
          <w:rFonts w:ascii="Times New Roman" w:hAnsi="Times New Roman"/>
          <w:color w:val="000000"/>
          <w:sz w:val="24"/>
          <w:szCs w:val="24"/>
        </w:rPr>
        <w:t>. 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заседаниям, оформление принятых им решений возлагается на администрацию Учреждения.</w:t>
      </w:r>
    </w:p>
    <w:p w:rsidR="00236FAF" w:rsidRDefault="00236FAF" w:rsidP="00FD3302">
      <w:pPr>
        <w:jc w:val="left"/>
      </w:pPr>
    </w:p>
    <w:sectPr w:rsidR="00236FAF" w:rsidSect="002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233"/>
    <w:rsid w:val="00236FAF"/>
    <w:rsid w:val="00745219"/>
    <w:rsid w:val="00757233"/>
    <w:rsid w:val="007D0499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A616-3A38-4F2A-AC26-2ACFE14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757233"/>
    <w:pPr>
      <w:spacing w:before="60" w:after="60" w:line="180" w:lineRule="atLeast"/>
      <w:ind w:firstLine="397"/>
    </w:pPr>
  </w:style>
  <w:style w:type="paragraph" w:styleId="a4">
    <w:name w:val="List Paragraph"/>
    <w:basedOn w:val="a"/>
    <w:uiPriority w:val="34"/>
    <w:qFormat/>
    <w:rsid w:val="00757233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a3">
    <w:name w:val="Body Text"/>
    <w:basedOn w:val="a"/>
    <w:link w:val="a5"/>
    <w:uiPriority w:val="99"/>
    <w:semiHidden/>
    <w:unhideWhenUsed/>
    <w:rsid w:val="00757233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75723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1555</Words>
  <Characters>11109</Characters>
  <Application>Microsoft Office Word</Application>
  <DocSecurity>0</DocSecurity>
  <Lines>201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Zlatin_AG</cp:lastModifiedBy>
  <cp:revision>4</cp:revision>
  <dcterms:created xsi:type="dcterms:W3CDTF">2015-05-28T07:02:00Z</dcterms:created>
  <dcterms:modified xsi:type="dcterms:W3CDTF">2016-01-12T11:24:00Z</dcterms:modified>
</cp:coreProperties>
</file>